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Outline: Intercultural Communication</w:t>
      </w: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Name</w:t>
      </w: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Institution</w:t>
      </w: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Date</w:t>
      </w: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Default="00113B4B" w:rsidP="00113B4B">
      <w:pPr>
        <w:spacing w:line="480" w:lineRule="auto"/>
        <w:rPr>
          <w:rFonts w:ascii="Times New Roman" w:hAnsi="Times New Roman" w:cs="Times New Roman"/>
          <w:sz w:val="24"/>
          <w:szCs w:val="24"/>
        </w:rPr>
      </w:pPr>
    </w:p>
    <w:p w:rsidR="00C70FFE" w:rsidRPr="00113B4B" w:rsidRDefault="00C70FFE"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lastRenderedPageBreak/>
        <w:t>Outline: Intercultural Communication</w:t>
      </w:r>
    </w:p>
    <w:p w:rsidR="00C70FFE" w:rsidRPr="00113B4B" w:rsidRDefault="00C70FFE" w:rsidP="00113B4B">
      <w:pPr>
        <w:spacing w:line="480" w:lineRule="auto"/>
        <w:rPr>
          <w:rFonts w:ascii="Times New Roman" w:hAnsi="Times New Roman" w:cs="Times New Roman"/>
          <w:b/>
          <w:sz w:val="24"/>
          <w:szCs w:val="24"/>
        </w:rPr>
      </w:pPr>
      <w:r w:rsidRPr="00113B4B">
        <w:rPr>
          <w:rFonts w:ascii="Times New Roman" w:hAnsi="Times New Roman" w:cs="Times New Roman"/>
          <w:b/>
          <w:sz w:val="24"/>
          <w:szCs w:val="24"/>
        </w:rPr>
        <w:t>Chapter 3: Exploring Surface and Deep Levels of Intercultural Communication</w:t>
      </w:r>
    </w:p>
    <w:p w:rsidR="00C70FFE" w:rsidRPr="00113B4B" w:rsidRDefault="00C70FFE" w:rsidP="00113B4B">
      <w:pPr>
        <w:pStyle w:val="ListParagraph"/>
        <w:numPr>
          <w:ilvl w:val="0"/>
          <w:numId w:val="25"/>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Introduction</w:t>
      </w:r>
    </w:p>
    <w:p w:rsidR="00C70FFE" w:rsidRPr="00113B4B" w:rsidRDefault="00024256" w:rsidP="00113B4B">
      <w:pPr>
        <w:pStyle w:val="ListParagraph"/>
        <w:numPr>
          <w:ilvl w:val="0"/>
          <w:numId w:val="26"/>
        </w:num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Intercultural c</w:t>
      </w:r>
      <w:r w:rsidR="00C70FFE" w:rsidRPr="00113B4B">
        <w:rPr>
          <w:rFonts w:ascii="Times New Roman" w:hAnsi="Times New Roman" w:cs="Times New Roman"/>
          <w:sz w:val="24"/>
          <w:szCs w:val="24"/>
        </w:rPr>
        <w:t>ommunication is the association between people of different cultural systems, and such systems have the ability to change the communication process.</w:t>
      </w:r>
    </w:p>
    <w:p w:rsidR="00C70FFE" w:rsidRPr="00113B4B" w:rsidRDefault="00C70FFE" w:rsidP="00113B4B">
      <w:pPr>
        <w:pStyle w:val="ListParagraph"/>
        <w:numPr>
          <w:ilvl w:val="0"/>
          <w:numId w:val="2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Intercultural Communication is built on deep and surface levels.</w:t>
      </w:r>
    </w:p>
    <w:p w:rsidR="00C70FFE" w:rsidRPr="00113B4B" w:rsidRDefault="00C70FFE" w:rsidP="00113B4B">
      <w:pPr>
        <w:pStyle w:val="ListParagraph"/>
        <w:numPr>
          <w:ilvl w:val="0"/>
          <w:numId w:val="25"/>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Body Paragraphs</w:t>
      </w:r>
    </w:p>
    <w:p w:rsidR="00C70FFE" w:rsidRPr="00113B4B" w:rsidRDefault="00C70FFE" w:rsidP="00113B4B">
      <w:pPr>
        <w:pStyle w:val="ListParagraph"/>
        <w:numPr>
          <w:ilvl w:val="0"/>
          <w:numId w:val="2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Surface and Deep levels</w:t>
      </w:r>
    </w:p>
    <w:p w:rsidR="00C70FFE" w:rsidRPr="00113B4B" w:rsidRDefault="00C70FFE" w:rsidP="00113B4B">
      <w:pPr>
        <w:pStyle w:val="ListParagraph"/>
        <w:numPr>
          <w:ilvl w:val="0"/>
          <w:numId w:val="2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 xml:space="preserve">The surface level involves intercultural communication at an interpersonal level. </w:t>
      </w:r>
    </w:p>
    <w:p w:rsidR="00C70FFE" w:rsidRPr="00113B4B" w:rsidRDefault="00C70FFE" w:rsidP="00113B4B">
      <w:pPr>
        <w:pStyle w:val="ListParagraph"/>
        <w:numPr>
          <w:ilvl w:val="0"/>
          <w:numId w:val="2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A large number of organizations operate at surface level, and managers may use cultural stereotyping to judge an employee's potential and weaknesses.</w:t>
      </w:r>
    </w:p>
    <w:p w:rsidR="00C70FFE" w:rsidRPr="00113B4B" w:rsidRDefault="00C70FFE" w:rsidP="00113B4B">
      <w:pPr>
        <w:pStyle w:val="ListParagraph"/>
        <w:numPr>
          <w:ilvl w:val="0"/>
          <w:numId w:val="2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The deep level requires an examination of the deep cultural beliefs and values of people in order to manage the challenges of intercultural communication.</w:t>
      </w:r>
    </w:p>
    <w:p w:rsidR="00C70FFE" w:rsidRPr="00113B4B" w:rsidRDefault="00C70FFE" w:rsidP="00113B4B">
      <w:pPr>
        <w:pStyle w:val="ListParagraph"/>
        <w:numPr>
          <w:ilvl w:val="0"/>
          <w:numId w:val="2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Organizations have to deeply synthesize intercultural communication to develop organizational values that match the values of the employees.</w:t>
      </w:r>
    </w:p>
    <w:p w:rsidR="00C70FFE" w:rsidRPr="00113B4B" w:rsidRDefault="00C70FFE" w:rsidP="00113B4B">
      <w:pPr>
        <w:pStyle w:val="ListParagraph"/>
        <w:numPr>
          <w:ilvl w:val="0"/>
          <w:numId w:val="2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Mental Models, Stereotypes, and Prejudice</w:t>
      </w:r>
    </w:p>
    <w:p w:rsidR="00C70FFE" w:rsidRPr="00113B4B" w:rsidRDefault="00C70FFE" w:rsidP="00113B4B">
      <w:pPr>
        <w:pStyle w:val="ListParagraph"/>
        <w:numPr>
          <w:ilvl w:val="0"/>
          <w:numId w:val="29"/>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Mental models enable human beings to infer stored stereotypes. Mental models form the basis of stereotypes.</w:t>
      </w:r>
    </w:p>
    <w:p w:rsidR="00C70FFE" w:rsidRPr="00113B4B" w:rsidRDefault="00C70FFE" w:rsidP="00113B4B">
      <w:pPr>
        <w:pStyle w:val="ListParagraph"/>
        <w:numPr>
          <w:ilvl w:val="0"/>
          <w:numId w:val="29"/>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lastRenderedPageBreak/>
        <w:t>Stereotypes are associated with physical appearance or data that is visible, which includes color and posture.</w:t>
      </w:r>
    </w:p>
    <w:p w:rsidR="00C70FFE" w:rsidRPr="00113B4B" w:rsidRDefault="00C70FFE" w:rsidP="00113B4B">
      <w:pPr>
        <w:pStyle w:val="ListParagraph"/>
        <w:numPr>
          <w:ilvl w:val="0"/>
          <w:numId w:val="29"/>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Therefore, people make judgments using stereotypes and basing on their mental models.</w:t>
      </w:r>
    </w:p>
    <w:p w:rsidR="00C70FFE" w:rsidRPr="00113B4B" w:rsidRDefault="00C70FFE" w:rsidP="00113B4B">
      <w:pPr>
        <w:pStyle w:val="ListParagraph"/>
        <w:numPr>
          <w:ilvl w:val="0"/>
          <w:numId w:val="29"/>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People should thus focus on the elimination of stereotypes and prejudice for a better global community.</w:t>
      </w:r>
    </w:p>
    <w:p w:rsidR="00C70FFE" w:rsidRPr="00113B4B" w:rsidRDefault="00C70FFE" w:rsidP="00113B4B">
      <w:pPr>
        <w:pStyle w:val="ListParagraph"/>
        <w:numPr>
          <w:ilvl w:val="0"/>
          <w:numId w:val="2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Cultural Identity and Worldview</w:t>
      </w:r>
    </w:p>
    <w:p w:rsidR="00C70FFE" w:rsidRPr="00113B4B" w:rsidRDefault="00C70FFE" w:rsidP="00113B4B">
      <w:pPr>
        <w:pStyle w:val="ListParagraph"/>
        <w:numPr>
          <w:ilvl w:val="0"/>
          <w:numId w:val="30"/>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Cultural identity helps people to reflect and interpret themselves on the basis of their religion, race, and gender.</w:t>
      </w:r>
    </w:p>
    <w:p w:rsidR="00C70FFE" w:rsidRPr="00113B4B" w:rsidRDefault="00C70FFE" w:rsidP="00113B4B">
      <w:pPr>
        <w:pStyle w:val="ListParagraph"/>
        <w:numPr>
          <w:ilvl w:val="0"/>
          <w:numId w:val="30"/>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Factors that shape the human worldview include religion, history, and family. The worldview, in turn, shapes intercultural interactions.</w:t>
      </w:r>
    </w:p>
    <w:p w:rsidR="00C70FFE" w:rsidRPr="00113B4B" w:rsidRDefault="00C70FFE" w:rsidP="00113B4B">
      <w:pPr>
        <w:pStyle w:val="ListParagraph"/>
        <w:numPr>
          <w:ilvl w:val="0"/>
          <w:numId w:val="30"/>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People's perception of the world helps them to develop the meaning of intercultural interactions.</w:t>
      </w:r>
    </w:p>
    <w:p w:rsidR="00C70FFE" w:rsidRPr="00113B4B" w:rsidRDefault="00C70FFE" w:rsidP="00113B4B">
      <w:pPr>
        <w:pStyle w:val="ListParagraph"/>
        <w:numPr>
          <w:ilvl w:val="0"/>
          <w:numId w:val="30"/>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Religion as a deep structure. Religion provides an understanding of cultural practices. In addition, religion forms part of an individual, and people should, therefore, reflect the religious belief of other people.</w:t>
      </w:r>
    </w:p>
    <w:p w:rsidR="00C70FFE" w:rsidRPr="00113B4B" w:rsidRDefault="00C70FFE" w:rsidP="00113B4B">
      <w:pPr>
        <w:pStyle w:val="ListParagraph"/>
        <w:numPr>
          <w:ilvl w:val="0"/>
          <w:numId w:val="30"/>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Family as a deep structure. Family forms both a person's culture and identity. People should, therefore, defend family honor and survival.</w:t>
      </w:r>
    </w:p>
    <w:p w:rsidR="00C70FFE" w:rsidRPr="00113B4B" w:rsidRDefault="00C70FFE" w:rsidP="00113B4B">
      <w:pPr>
        <w:pStyle w:val="ListParagraph"/>
        <w:numPr>
          <w:ilvl w:val="0"/>
          <w:numId w:val="30"/>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 xml:space="preserve">History as a deep structure. History forms people's cultural identification by explaining their cultural features. </w:t>
      </w:r>
    </w:p>
    <w:p w:rsidR="00C70FFE" w:rsidRPr="00113B4B" w:rsidRDefault="00C70FFE" w:rsidP="00113B4B">
      <w:pPr>
        <w:pStyle w:val="ListParagraph"/>
        <w:numPr>
          <w:ilvl w:val="0"/>
          <w:numId w:val="2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Intercultural Competence</w:t>
      </w:r>
    </w:p>
    <w:p w:rsidR="00C70FFE" w:rsidRPr="00113B4B" w:rsidRDefault="00C70FFE" w:rsidP="00113B4B">
      <w:pPr>
        <w:pStyle w:val="ListParagraph"/>
        <w:numPr>
          <w:ilvl w:val="0"/>
          <w:numId w:val="31"/>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Intercultural competence revolves around the concepts of effectiveness and appropriateness.</w:t>
      </w:r>
    </w:p>
    <w:p w:rsidR="00C70FFE" w:rsidRPr="00113B4B" w:rsidRDefault="00C70FFE" w:rsidP="00113B4B">
      <w:pPr>
        <w:pStyle w:val="ListParagraph"/>
        <w:numPr>
          <w:ilvl w:val="0"/>
          <w:numId w:val="31"/>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lastRenderedPageBreak/>
        <w:t xml:space="preserve">Key components of intercultural competence include cognitive, emotional, and behavioral. </w:t>
      </w:r>
    </w:p>
    <w:p w:rsidR="00C70FFE" w:rsidRPr="00113B4B" w:rsidRDefault="00C70FFE" w:rsidP="00113B4B">
      <w:pPr>
        <w:pStyle w:val="ListParagraph"/>
        <w:numPr>
          <w:ilvl w:val="0"/>
          <w:numId w:val="31"/>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Intercultural competent people are able to appreciate any similarities and recognize differences in intercultural communication.</w:t>
      </w:r>
    </w:p>
    <w:p w:rsidR="00C70FFE" w:rsidRPr="00113B4B" w:rsidRDefault="00C70FFE" w:rsidP="00113B4B">
      <w:pPr>
        <w:pStyle w:val="ListParagraph"/>
        <w:numPr>
          <w:ilvl w:val="0"/>
          <w:numId w:val="25"/>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Conclusion</w:t>
      </w:r>
    </w:p>
    <w:p w:rsidR="00C70FFE" w:rsidRPr="00113B4B" w:rsidRDefault="00C70FFE" w:rsidP="00113B4B">
      <w:pPr>
        <w:pStyle w:val="ListParagraph"/>
        <w:numPr>
          <w:ilvl w:val="0"/>
          <w:numId w:val="3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People should understand and respect cultural institutions for a strong global community.</w:t>
      </w:r>
    </w:p>
    <w:p w:rsidR="00C70FFE" w:rsidRPr="00113B4B" w:rsidRDefault="00C70FFE" w:rsidP="00113B4B">
      <w:pPr>
        <w:pStyle w:val="ListParagraph"/>
        <w:numPr>
          <w:ilvl w:val="0"/>
          <w:numId w:val="3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In the endeavor to build a strong global community, people should avoid dominance and use of force.</w:t>
      </w:r>
    </w:p>
    <w:p w:rsidR="00C70FFE" w:rsidRPr="00113B4B" w:rsidRDefault="00C70FFE" w:rsidP="00113B4B">
      <w:pPr>
        <w:pStyle w:val="ListParagraph"/>
        <w:numPr>
          <w:ilvl w:val="0"/>
          <w:numId w:val="3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In addition, people should embrace family, history, and religion as key components that shape worldview.</w:t>
      </w:r>
    </w:p>
    <w:p w:rsidR="00C70FFE" w:rsidRPr="00113B4B" w:rsidRDefault="00C70FFE" w:rsidP="00113B4B">
      <w:pPr>
        <w:spacing w:line="480" w:lineRule="auto"/>
        <w:rPr>
          <w:rFonts w:ascii="Times New Roman" w:hAnsi="Times New Roman" w:cs="Times New Roman"/>
          <w:b/>
          <w:sz w:val="24"/>
          <w:szCs w:val="24"/>
        </w:rPr>
      </w:pPr>
      <w:r w:rsidRPr="00113B4B">
        <w:rPr>
          <w:rFonts w:ascii="Times New Roman" w:hAnsi="Times New Roman" w:cs="Times New Roman"/>
          <w:b/>
          <w:sz w:val="24"/>
          <w:szCs w:val="24"/>
        </w:rPr>
        <w:t>Chapter 4: Global Community Engagement</w:t>
      </w:r>
    </w:p>
    <w:p w:rsidR="00C70FFE" w:rsidRPr="00113B4B" w:rsidRDefault="00C70FFE" w:rsidP="00113B4B">
      <w:pPr>
        <w:pStyle w:val="ListParagraph"/>
        <w:numPr>
          <w:ilvl w:val="0"/>
          <w:numId w:val="34"/>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Introduction</w:t>
      </w:r>
    </w:p>
    <w:p w:rsidR="00C70FFE" w:rsidRPr="00113B4B" w:rsidRDefault="00C70FFE" w:rsidP="007C5032">
      <w:pPr>
        <w:pStyle w:val="ListParagraph"/>
        <w:numPr>
          <w:ilvl w:val="0"/>
          <w:numId w:val="3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 xml:space="preserve">Global community engagement is the ability to engage with the members of the global community effectively. </w:t>
      </w:r>
    </w:p>
    <w:p w:rsidR="00C70FFE" w:rsidRPr="00113B4B" w:rsidRDefault="00C70FFE" w:rsidP="007C5032">
      <w:pPr>
        <w:pStyle w:val="ListParagraph"/>
        <w:numPr>
          <w:ilvl w:val="0"/>
          <w:numId w:val="3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community engagement is dependent on empathy, social justice, cultural knowledge, and respect for one another.</w:t>
      </w:r>
    </w:p>
    <w:p w:rsidR="00C70FFE" w:rsidRPr="00113B4B" w:rsidRDefault="00C70FFE" w:rsidP="00113B4B">
      <w:pPr>
        <w:pStyle w:val="ListParagraph"/>
        <w:numPr>
          <w:ilvl w:val="0"/>
          <w:numId w:val="34"/>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Body Paragraphs</w:t>
      </w:r>
    </w:p>
    <w:p w:rsidR="00C70FFE" w:rsidRPr="00113B4B" w:rsidRDefault="00C70FFE" w:rsidP="007C5032">
      <w:pPr>
        <w:pStyle w:val="ListParagraph"/>
        <w:numPr>
          <w:ilvl w:val="0"/>
          <w:numId w:val="36"/>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Strive for Intercultural Competence</w:t>
      </w:r>
    </w:p>
    <w:p w:rsidR="00113B4B" w:rsidRPr="00113B4B" w:rsidRDefault="00C70FFE" w:rsidP="007C5032">
      <w:pPr>
        <w:pStyle w:val="ListParagraph"/>
        <w:numPr>
          <w:ilvl w:val="0"/>
          <w:numId w:val="3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 xml:space="preserve">Intercultural competence requires one to be knowledgeable and aware of their culture. </w:t>
      </w:r>
    </w:p>
    <w:p w:rsidR="00113B4B" w:rsidRPr="00113B4B" w:rsidRDefault="00C70FFE" w:rsidP="007C5032">
      <w:pPr>
        <w:pStyle w:val="ListParagraph"/>
        <w:numPr>
          <w:ilvl w:val="0"/>
          <w:numId w:val="3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 xml:space="preserve">Intercultural competence also requires self-awareness, the ability to resolve conflict, and high self-esteem. </w:t>
      </w:r>
    </w:p>
    <w:p w:rsidR="00C70FFE" w:rsidRPr="00113B4B" w:rsidRDefault="00C70FFE" w:rsidP="007C5032">
      <w:pPr>
        <w:pStyle w:val="ListParagraph"/>
        <w:numPr>
          <w:ilvl w:val="0"/>
          <w:numId w:val="3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lastRenderedPageBreak/>
        <w:t>The concept of globalization increasingly drives the need for intercultural competence.</w:t>
      </w:r>
    </w:p>
    <w:p w:rsidR="00C70FFE" w:rsidRPr="00113B4B" w:rsidRDefault="00C70FFE" w:rsidP="007C5032">
      <w:pPr>
        <w:pStyle w:val="ListParagraph"/>
        <w:numPr>
          <w:ilvl w:val="0"/>
          <w:numId w:val="36"/>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Considerations in Building a Global Community</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People need to know themselves. Intercultural competence requires one to understand themselves in terms of their beliefs and values, and this will enhance a better understanding of the involved persons.</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Willingness to change, and this calls for people to avoid rigidity and embrace flexibility. Willingness to change also involves the responsibility to make a change in the global community.</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Forgiveness and reconciliation. These two aspects help in developing a global community built on dignity and respect.</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Reflection of prejudice and discrimination. These vices deprive people of justice and respect and, therefore, people should re-examine themselves and avoid these vices.</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Participation in diversity development. Embracing diversity results in the generation of creative ideas that spur the development of the global community.</w:t>
      </w:r>
    </w:p>
    <w:p w:rsidR="00C70FFE"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Defining the boundaries of diversity, and this suggests that people should extend boundaries for the professional growth of the global community. The idea behind defining boundaries is building an ideal world that supports the growth of people and their cultures.</w:t>
      </w:r>
    </w:p>
    <w:p w:rsidR="00C70FFE" w:rsidRPr="00113B4B" w:rsidRDefault="00C70FFE" w:rsidP="00113B4B">
      <w:pPr>
        <w:pStyle w:val="ListParagraph"/>
        <w:numPr>
          <w:ilvl w:val="0"/>
          <w:numId w:val="34"/>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Conclusion</w:t>
      </w:r>
    </w:p>
    <w:p w:rsidR="00C70FFE" w:rsidRPr="00113B4B" w:rsidRDefault="00C70FFE" w:rsidP="007C5032">
      <w:pPr>
        <w:pStyle w:val="ListParagraph"/>
        <w:numPr>
          <w:ilvl w:val="0"/>
          <w:numId w:val="39"/>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 xml:space="preserve">Global community engagement requires the negotiation of family, religion, and history as the components that enhance intercultural communication. </w:t>
      </w:r>
    </w:p>
    <w:p w:rsidR="00C70FFE" w:rsidRPr="00113B4B" w:rsidRDefault="00C70FFE" w:rsidP="007C5032">
      <w:pPr>
        <w:pStyle w:val="ListParagraph"/>
        <w:numPr>
          <w:ilvl w:val="0"/>
          <w:numId w:val="39"/>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lastRenderedPageBreak/>
        <w:t>The mutual goal of global community engagement is to enhance the development of all people.</w:t>
      </w:r>
    </w:p>
    <w:p w:rsidR="00C70FFE" w:rsidRPr="00113B4B" w:rsidRDefault="00C70FFE" w:rsidP="00113B4B">
      <w:pPr>
        <w:spacing w:line="480" w:lineRule="auto"/>
        <w:rPr>
          <w:rFonts w:ascii="Times New Roman" w:hAnsi="Times New Roman" w:cs="Times New Roman"/>
          <w:b/>
          <w:sz w:val="24"/>
          <w:szCs w:val="24"/>
        </w:rPr>
      </w:pPr>
      <w:r w:rsidRPr="00113B4B">
        <w:rPr>
          <w:rFonts w:ascii="Times New Roman" w:hAnsi="Times New Roman" w:cs="Times New Roman"/>
          <w:b/>
          <w:sz w:val="24"/>
          <w:szCs w:val="24"/>
        </w:rPr>
        <w:t>Chapter 5: Education for the Global Citizen</w:t>
      </w:r>
    </w:p>
    <w:p w:rsidR="00C70FFE" w:rsidRPr="00113B4B" w:rsidRDefault="00C70FFE" w:rsidP="00113B4B">
      <w:pPr>
        <w:pStyle w:val="ListParagraph"/>
        <w:numPr>
          <w:ilvl w:val="0"/>
          <w:numId w:val="40"/>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 xml:space="preserve">Introduction </w:t>
      </w:r>
    </w:p>
    <w:p w:rsidR="00C70FFE" w:rsidRPr="00113B4B" w:rsidRDefault="00C70FFE" w:rsidP="007C5032">
      <w:pPr>
        <w:pStyle w:val="ListParagraph"/>
        <w:numPr>
          <w:ilvl w:val="0"/>
          <w:numId w:val="41"/>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should aim at imparting the global citizen with the adequate knowledge and skills relevant to handling global challenges.</w:t>
      </w:r>
    </w:p>
    <w:p w:rsidR="00C70FFE" w:rsidRPr="00113B4B" w:rsidRDefault="00C70FFE" w:rsidP="007C5032">
      <w:pPr>
        <w:pStyle w:val="ListParagraph"/>
        <w:numPr>
          <w:ilvl w:val="0"/>
          <w:numId w:val="41"/>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should also help global citizens to develop a brighter future both for themselves and for future generations.</w:t>
      </w:r>
    </w:p>
    <w:p w:rsidR="00C70FFE" w:rsidRPr="00113B4B" w:rsidRDefault="00C70FFE" w:rsidP="00113B4B">
      <w:pPr>
        <w:pStyle w:val="ListParagraph"/>
        <w:numPr>
          <w:ilvl w:val="0"/>
          <w:numId w:val="40"/>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Body Paragraphs</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Globalization</w:t>
      </w:r>
    </w:p>
    <w:p w:rsidR="00113B4B" w:rsidRPr="00113B4B" w:rsidRDefault="00C70FFE" w:rsidP="007C5032">
      <w:pPr>
        <w:pStyle w:val="ListParagraph"/>
        <w:numPr>
          <w:ilvl w:val="0"/>
          <w:numId w:val="4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Globalization encompasses the concepts of communication, information, technology, and transport.</w:t>
      </w:r>
    </w:p>
    <w:p w:rsidR="00113B4B" w:rsidRPr="00113B4B" w:rsidRDefault="00C70FFE" w:rsidP="007C5032">
      <w:pPr>
        <w:pStyle w:val="ListParagraph"/>
        <w:numPr>
          <w:ilvl w:val="0"/>
          <w:numId w:val="4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Benefits of globalization include; reduction of trade barriers, measures to counter trade protectionism, and withdrawal of tariffs.</w:t>
      </w:r>
    </w:p>
    <w:p w:rsidR="00C70FFE" w:rsidRPr="00113B4B" w:rsidRDefault="00C70FFE" w:rsidP="007C5032">
      <w:pPr>
        <w:pStyle w:val="ListParagraph"/>
        <w:numPr>
          <w:ilvl w:val="0"/>
          <w:numId w:val="4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Technological advancements have minimized transportation and communication charges and eased the international flow of goods.</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Citizenship</w:t>
      </w:r>
    </w:p>
    <w:p w:rsidR="00113B4B" w:rsidRPr="00113B4B" w:rsidRDefault="00C70FFE" w:rsidP="007C5032">
      <w:pPr>
        <w:pStyle w:val="ListParagraph"/>
        <w:numPr>
          <w:ilvl w:val="0"/>
          <w:numId w:val="44"/>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citizenship implies the right to life, freedom from any form of discrimination, right to own property, and freedom of expression.</w:t>
      </w:r>
    </w:p>
    <w:p w:rsidR="00113B4B" w:rsidRPr="00113B4B" w:rsidRDefault="00C70FFE" w:rsidP="007C5032">
      <w:pPr>
        <w:pStyle w:val="ListParagraph"/>
        <w:numPr>
          <w:ilvl w:val="0"/>
          <w:numId w:val="44"/>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The responsibilities of a global citizen include respecting other people's rights and engaging in the affairs of their countries to uphold justice.</w:t>
      </w:r>
    </w:p>
    <w:p w:rsidR="00C70FFE" w:rsidRPr="00113B4B" w:rsidRDefault="00C70FFE" w:rsidP="007C5032">
      <w:pPr>
        <w:pStyle w:val="ListParagraph"/>
        <w:numPr>
          <w:ilvl w:val="0"/>
          <w:numId w:val="44"/>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lastRenderedPageBreak/>
        <w:t>Layers of global citizenship include; establishing order in both economic and environmental disciplines, and an inspirational spirit geared towards achieving global economic integration.</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Citizen and Global Competences</w:t>
      </w:r>
    </w:p>
    <w:p w:rsidR="00113B4B" w:rsidRPr="00113B4B" w:rsidRDefault="00C70FFE" w:rsidP="007C5032">
      <w:pPr>
        <w:pStyle w:val="ListParagraph"/>
        <w:numPr>
          <w:ilvl w:val="0"/>
          <w:numId w:val="4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competences for global citizens include the ability to think critically, vast knowledge of world affairs, and critical values like empathy and curiosity.</w:t>
      </w:r>
    </w:p>
    <w:p w:rsidR="00C70FFE" w:rsidRPr="00113B4B" w:rsidRDefault="00C70FFE" w:rsidP="007C5032">
      <w:pPr>
        <w:pStyle w:val="ListParagraph"/>
        <w:numPr>
          <w:ilvl w:val="0"/>
          <w:numId w:val="4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competences help global citizens to critically address global challenges.</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imparts global citizens with global competences that help them to maneuver between global challenges.</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Some goals of global education include; curtailing racial discrimination, apprehending human rights, and appreciating primary social values.</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Other goals include; safeguarding the global environment and honoring cultural diversity.</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racial discrimination exists either directly or indirectly. Direct discrimination is the use of assault or verbal words directed to a certain group of people, while indirect discrimination may include measures like developing work practices that may discriminate against a certain ethnic group.</w:t>
      </w:r>
    </w:p>
    <w:p w:rsidR="00C70FFE"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The social values in a global community may include being compassionate of the other people, and a commitment towards respecting the rights of other people.</w:t>
      </w:r>
    </w:p>
    <w:p w:rsidR="00C70FFE" w:rsidRPr="00113B4B" w:rsidRDefault="00C70FFE" w:rsidP="00113B4B">
      <w:pPr>
        <w:pStyle w:val="ListParagraph"/>
        <w:numPr>
          <w:ilvl w:val="0"/>
          <w:numId w:val="40"/>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Conclusion</w:t>
      </w:r>
    </w:p>
    <w:p w:rsidR="00113B4B" w:rsidRPr="00113B4B" w:rsidRDefault="00C70FFE" w:rsidP="007C5032">
      <w:pPr>
        <w:pStyle w:val="ListParagraph"/>
        <w:numPr>
          <w:ilvl w:val="0"/>
          <w:numId w:val="47"/>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Globalization is increasingly affecting all aspects of human life.</w:t>
      </w:r>
    </w:p>
    <w:p w:rsidR="00C70FFE" w:rsidRPr="00113B4B" w:rsidRDefault="00C70FFE" w:rsidP="007C5032">
      <w:pPr>
        <w:pStyle w:val="ListParagraph"/>
        <w:numPr>
          <w:ilvl w:val="0"/>
          <w:numId w:val="47"/>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lastRenderedPageBreak/>
        <w:t>Global education is essential for global citizens to overcome global challenges through global competences like thinking critically, and a vast knowledge o the world affairs.</w:t>
      </w: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C70FFE" w:rsidRPr="00113B4B" w:rsidRDefault="00C70FFE" w:rsidP="00113B4B">
      <w:pPr>
        <w:spacing w:line="480" w:lineRule="auto"/>
        <w:jc w:val="center"/>
        <w:rPr>
          <w:rFonts w:ascii="Times New Roman" w:hAnsi="Times New Roman" w:cs="Times New Roman"/>
          <w:sz w:val="24"/>
          <w:szCs w:val="24"/>
        </w:rPr>
      </w:pPr>
      <w:bookmarkStart w:id="0" w:name="_GoBack"/>
      <w:bookmarkEnd w:id="0"/>
      <w:r w:rsidRPr="00113B4B">
        <w:rPr>
          <w:rFonts w:ascii="Times New Roman" w:hAnsi="Times New Roman" w:cs="Times New Roman"/>
          <w:sz w:val="24"/>
          <w:szCs w:val="24"/>
        </w:rPr>
        <w:lastRenderedPageBreak/>
        <w:t>Reference</w:t>
      </w:r>
      <w:r w:rsidR="00024256">
        <w:rPr>
          <w:rFonts w:ascii="Times New Roman" w:hAnsi="Times New Roman" w:cs="Times New Roman"/>
          <w:sz w:val="24"/>
          <w:szCs w:val="24"/>
        </w:rPr>
        <w:t>s</w:t>
      </w:r>
    </w:p>
    <w:p w:rsidR="00C70FFE" w:rsidRPr="00113B4B" w:rsidRDefault="00C70FFE" w:rsidP="00113B4B">
      <w:pPr>
        <w:spacing w:line="480" w:lineRule="auto"/>
        <w:ind w:left="720" w:hanging="720"/>
        <w:rPr>
          <w:rFonts w:ascii="Times New Roman" w:hAnsi="Times New Roman" w:cs="Times New Roman"/>
          <w:sz w:val="24"/>
          <w:szCs w:val="24"/>
        </w:rPr>
      </w:pPr>
      <w:r w:rsidRPr="00113B4B">
        <w:rPr>
          <w:rFonts w:ascii="Times New Roman" w:hAnsi="Times New Roman" w:cs="Times New Roman"/>
          <w:sz w:val="24"/>
          <w:szCs w:val="24"/>
        </w:rPr>
        <w:t>Patel, F., Li, M. &amp; Sooknanan, P. (2011). Intercultural communication: Building a global community. SAGE Publications.</w:t>
      </w:r>
    </w:p>
    <w:p w:rsidR="00C521F7" w:rsidRPr="00C70FFE" w:rsidRDefault="00C521F7" w:rsidP="00113B4B">
      <w:pPr>
        <w:spacing w:line="480" w:lineRule="auto"/>
        <w:rPr>
          <w:rFonts w:ascii="Times New Roman" w:hAnsi="Times New Roman" w:cs="Times New Roman"/>
          <w:sz w:val="24"/>
          <w:szCs w:val="24"/>
        </w:rPr>
      </w:pPr>
    </w:p>
    <w:sectPr w:rsidR="00C521F7" w:rsidRPr="00C70FFE" w:rsidSect="00113B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508" w:rsidRDefault="00BA6508" w:rsidP="00113B4B">
      <w:pPr>
        <w:spacing w:after="0" w:line="240" w:lineRule="auto"/>
      </w:pPr>
      <w:r>
        <w:separator/>
      </w:r>
    </w:p>
  </w:endnote>
  <w:endnote w:type="continuationSeparator" w:id="1">
    <w:p w:rsidR="00BA6508" w:rsidRDefault="00BA6508" w:rsidP="00113B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508" w:rsidRDefault="00BA6508" w:rsidP="00113B4B">
      <w:pPr>
        <w:spacing w:after="0" w:line="240" w:lineRule="auto"/>
      </w:pPr>
      <w:r>
        <w:separator/>
      </w:r>
    </w:p>
  </w:footnote>
  <w:footnote w:type="continuationSeparator" w:id="1">
    <w:p w:rsidR="00BA6508" w:rsidRDefault="00BA6508" w:rsidP="00113B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4B" w:rsidRPr="00113B4B" w:rsidRDefault="00113B4B">
    <w:pPr>
      <w:pStyle w:val="Header"/>
      <w:rPr>
        <w:rFonts w:ascii="Times New Roman" w:hAnsi="Times New Roman" w:cs="Times New Roman"/>
        <w:sz w:val="24"/>
        <w:szCs w:val="24"/>
      </w:rPr>
    </w:pPr>
    <w:r w:rsidRPr="00113B4B">
      <w:rPr>
        <w:rFonts w:ascii="Times New Roman" w:hAnsi="Times New Roman" w:cs="Times New Roman"/>
        <w:sz w:val="24"/>
        <w:szCs w:val="24"/>
      </w:rPr>
      <w:t>OUTLIN</w:t>
    </w:r>
    <w:r>
      <w:rPr>
        <w:rFonts w:ascii="Times New Roman" w:hAnsi="Times New Roman" w:cs="Times New Roman"/>
        <w:sz w:val="24"/>
        <w:szCs w:val="24"/>
      </w:rPr>
      <w:t>E: INTERCULTURAL COMMUNICATION</w:t>
    </w:r>
    <w:r>
      <w:rPr>
        <w:rFonts w:ascii="Times New Roman" w:hAnsi="Times New Roman" w:cs="Times New Roman"/>
        <w:sz w:val="24"/>
        <w:szCs w:val="24"/>
      </w:rPr>
      <w:tab/>
    </w:r>
    <w:r w:rsidR="00327268" w:rsidRPr="00113B4B">
      <w:rPr>
        <w:rFonts w:ascii="Times New Roman" w:hAnsi="Times New Roman" w:cs="Times New Roman"/>
        <w:sz w:val="24"/>
        <w:szCs w:val="24"/>
      </w:rPr>
      <w:fldChar w:fldCharType="begin"/>
    </w:r>
    <w:r w:rsidRPr="00113B4B">
      <w:rPr>
        <w:rFonts w:ascii="Times New Roman" w:hAnsi="Times New Roman" w:cs="Times New Roman"/>
        <w:sz w:val="24"/>
        <w:szCs w:val="24"/>
      </w:rPr>
      <w:instrText xml:space="preserve"> PAGE   \* MERGEFORMAT </w:instrText>
    </w:r>
    <w:r w:rsidR="00327268" w:rsidRPr="00113B4B">
      <w:rPr>
        <w:rFonts w:ascii="Times New Roman" w:hAnsi="Times New Roman" w:cs="Times New Roman"/>
        <w:sz w:val="24"/>
        <w:szCs w:val="24"/>
      </w:rPr>
      <w:fldChar w:fldCharType="separate"/>
    </w:r>
    <w:r w:rsidR="000273A4">
      <w:rPr>
        <w:rFonts w:ascii="Times New Roman" w:hAnsi="Times New Roman" w:cs="Times New Roman"/>
        <w:noProof/>
        <w:sz w:val="24"/>
        <w:szCs w:val="24"/>
      </w:rPr>
      <w:t>2</w:t>
    </w:r>
    <w:r w:rsidR="00327268" w:rsidRPr="00113B4B">
      <w:rPr>
        <w:rFonts w:ascii="Times New Roman" w:hAnsi="Times New Roman" w:cs="Times New Roman"/>
        <w:noProof/>
        <w:sz w:val="24"/>
        <w:szCs w:val="24"/>
      </w:rPr>
      <w:fldChar w:fldCharType="end"/>
    </w:r>
  </w:p>
  <w:p w:rsidR="00113B4B" w:rsidRDefault="00113B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4B" w:rsidRPr="00113B4B" w:rsidRDefault="00113B4B">
    <w:pPr>
      <w:pStyle w:val="Header"/>
      <w:rPr>
        <w:rFonts w:ascii="Times New Roman" w:hAnsi="Times New Roman" w:cs="Times New Roman"/>
        <w:sz w:val="24"/>
        <w:szCs w:val="24"/>
      </w:rPr>
    </w:pPr>
    <w:r w:rsidRPr="00113B4B">
      <w:rPr>
        <w:rFonts w:ascii="Times New Roman" w:hAnsi="Times New Roman" w:cs="Times New Roman"/>
        <w:sz w:val="24"/>
        <w:szCs w:val="24"/>
      </w:rPr>
      <w:t>Running head: OUTLINE: INTERCULTURAL COMMUNICATION</w:t>
    </w:r>
    <w:r w:rsidRPr="00113B4B">
      <w:rPr>
        <w:rFonts w:ascii="Times New Roman" w:hAnsi="Times New Roman" w:cs="Times New Roman"/>
        <w:sz w:val="24"/>
        <w:szCs w:val="24"/>
      </w:rPr>
      <w:tab/>
    </w:r>
    <w:r w:rsidR="00327268" w:rsidRPr="00113B4B">
      <w:rPr>
        <w:rFonts w:ascii="Times New Roman" w:hAnsi="Times New Roman" w:cs="Times New Roman"/>
        <w:sz w:val="24"/>
        <w:szCs w:val="24"/>
      </w:rPr>
      <w:fldChar w:fldCharType="begin"/>
    </w:r>
    <w:r w:rsidRPr="00113B4B">
      <w:rPr>
        <w:rFonts w:ascii="Times New Roman" w:hAnsi="Times New Roman" w:cs="Times New Roman"/>
        <w:sz w:val="24"/>
        <w:szCs w:val="24"/>
      </w:rPr>
      <w:instrText xml:space="preserve"> PAGE   \* MERGEFORMAT </w:instrText>
    </w:r>
    <w:r w:rsidR="00327268" w:rsidRPr="00113B4B">
      <w:rPr>
        <w:rFonts w:ascii="Times New Roman" w:hAnsi="Times New Roman" w:cs="Times New Roman"/>
        <w:sz w:val="24"/>
        <w:szCs w:val="24"/>
      </w:rPr>
      <w:fldChar w:fldCharType="separate"/>
    </w:r>
    <w:r w:rsidR="000273A4">
      <w:rPr>
        <w:rFonts w:ascii="Times New Roman" w:hAnsi="Times New Roman" w:cs="Times New Roman"/>
        <w:noProof/>
        <w:sz w:val="24"/>
        <w:szCs w:val="24"/>
      </w:rPr>
      <w:t>1</w:t>
    </w:r>
    <w:r w:rsidR="00327268" w:rsidRPr="00113B4B">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56BBE"/>
    <w:multiLevelType w:val="hybridMultilevel"/>
    <w:tmpl w:val="4AD2C4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71199"/>
    <w:multiLevelType w:val="hybridMultilevel"/>
    <w:tmpl w:val="B3066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71395"/>
    <w:multiLevelType w:val="hybridMultilevel"/>
    <w:tmpl w:val="D2A215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4046AB"/>
    <w:multiLevelType w:val="hybridMultilevel"/>
    <w:tmpl w:val="F9781DBC"/>
    <w:lvl w:ilvl="0" w:tplc="2012C6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FE55B8"/>
    <w:multiLevelType w:val="hybridMultilevel"/>
    <w:tmpl w:val="77243A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553064"/>
    <w:multiLevelType w:val="hybridMultilevel"/>
    <w:tmpl w:val="487ABE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813416"/>
    <w:multiLevelType w:val="hybridMultilevel"/>
    <w:tmpl w:val="BCCA23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9F4086"/>
    <w:multiLevelType w:val="hybridMultilevel"/>
    <w:tmpl w:val="E438F1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D46AB9"/>
    <w:multiLevelType w:val="hybridMultilevel"/>
    <w:tmpl w:val="F9F49A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7107AB9"/>
    <w:multiLevelType w:val="hybridMultilevel"/>
    <w:tmpl w:val="B31A8DF2"/>
    <w:lvl w:ilvl="0" w:tplc="94621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BD61E9"/>
    <w:multiLevelType w:val="hybridMultilevel"/>
    <w:tmpl w:val="EE9697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764E76"/>
    <w:multiLevelType w:val="hybridMultilevel"/>
    <w:tmpl w:val="F3C8C2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397A30"/>
    <w:multiLevelType w:val="hybridMultilevel"/>
    <w:tmpl w:val="CA5CD1A2"/>
    <w:lvl w:ilvl="0" w:tplc="488222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D839F4"/>
    <w:multiLevelType w:val="hybridMultilevel"/>
    <w:tmpl w:val="3282F220"/>
    <w:lvl w:ilvl="0" w:tplc="0C2064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0559CA"/>
    <w:multiLevelType w:val="hybridMultilevel"/>
    <w:tmpl w:val="D0FE59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CC1DFA"/>
    <w:multiLevelType w:val="hybridMultilevel"/>
    <w:tmpl w:val="DC068254"/>
    <w:lvl w:ilvl="0" w:tplc="C5827F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403369D"/>
    <w:multiLevelType w:val="hybridMultilevel"/>
    <w:tmpl w:val="B46050A2"/>
    <w:lvl w:ilvl="0" w:tplc="3AE4B8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923689A"/>
    <w:multiLevelType w:val="hybridMultilevel"/>
    <w:tmpl w:val="14382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193F83"/>
    <w:multiLevelType w:val="hybridMultilevel"/>
    <w:tmpl w:val="EF0AD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093A71"/>
    <w:multiLevelType w:val="hybridMultilevel"/>
    <w:tmpl w:val="820C76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074B28"/>
    <w:multiLevelType w:val="hybridMultilevel"/>
    <w:tmpl w:val="CC94D784"/>
    <w:lvl w:ilvl="0" w:tplc="EF88D6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E7007A0"/>
    <w:multiLevelType w:val="hybridMultilevel"/>
    <w:tmpl w:val="4B06842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48621FE4"/>
    <w:multiLevelType w:val="hybridMultilevel"/>
    <w:tmpl w:val="EA6CC9F8"/>
    <w:lvl w:ilvl="0" w:tplc="7D7A20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CE45BC"/>
    <w:multiLevelType w:val="hybridMultilevel"/>
    <w:tmpl w:val="FA8441BA"/>
    <w:lvl w:ilvl="0" w:tplc="B35098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5AF6663"/>
    <w:multiLevelType w:val="hybridMultilevel"/>
    <w:tmpl w:val="801AF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B71FF6"/>
    <w:multiLevelType w:val="hybridMultilevel"/>
    <w:tmpl w:val="850A4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147608"/>
    <w:multiLevelType w:val="hybridMultilevel"/>
    <w:tmpl w:val="E4C033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696A99"/>
    <w:multiLevelType w:val="hybridMultilevel"/>
    <w:tmpl w:val="7498636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5C834BF5"/>
    <w:multiLevelType w:val="hybridMultilevel"/>
    <w:tmpl w:val="D78001E8"/>
    <w:lvl w:ilvl="0" w:tplc="1CB6D7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FDC47A9"/>
    <w:multiLevelType w:val="hybridMultilevel"/>
    <w:tmpl w:val="E376D27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60AC7FC6"/>
    <w:multiLevelType w:val="hybridMultilevel"/>
    <w:tmpl w:val="3B5A78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C61A04"/>
    <w:multiLevelType w:val="hybridMultilevel"/>
    <w:tmpl w:val="803A9D1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35A418C"/>
    <w:multiLevelType w:val="hybridMultilevel"/>
    <w:tmpl w:val="D1623286"/>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3">
    <w:nsid w:val="68F83738"/>
    <w:multiLevelType w:val="hybridMultilevel"/>
    <w:tmpl w:val="591E4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146359"/>
    <w:multiLevelType w:val="hybridMultilevel"/>
    <w:tmpl w:val="224E62CA"/>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5">
    <w:nsid w:val="6AEE6AC1"/>
    <w:multiLevelType w:val="hybridMultilevel"/>
    <w:tmpl w:val="A67EBACA"/>
    <w:lvl w:ilvl="0" w:tplc="B8B2F8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AB08CF"/>
    <w:multiLevelType w:val="hybridMultilevel"/>
    <w:tmpl w:val="45AC4788"/>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7">
    <w:nsid w:val="6E3D5F55"/>
    <w:multiLevelType w:val="hybridMultilevel"/>
    <w:tmpl w:val="23E0A35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70566DA5"/>
    <w:multiLevelType w:val="hybridMultilevel"/>
    <w:tmpl w:val="48E83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CB1F38"/>
    <w:multiLevelType w:val="hybridMultilevel"/>
    <w:tmpl w:val="6FE4F2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3ED1673"/>
    <w:multiLevelType w:val="hybridMultilevel"/>
    <w:tmpl w:val="B740BF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1D3B70"/>
    <w:multiLevelType w:val="hybridMultilevel"/>
    <w:tmpl w:val="3626BF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7B7451"/>
    <w:multiLevelType w:val="hybridMultilevel"/>
    <w:tmpl w:val="D0E808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4A94579"/>
    <w:multiLevelType w:val="hybridMultilevel"/>
    <w:tmpl w:val="FCDE83F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4C901EC"/>
    <w:multiLevelType w:val="hybridMultilevel"/>
    <w:tmpl w:val="2CC61AEE"/>
    <w:lvl w:ilvl="0" w:tplc="E8E2BD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476209"/>
    <w:multiLevelType w:val="hybridMultilevel"/>
    <w:tmpl w:val="3738A712"/>
    <w:lvl w:ilvl="0" w:tplc="1DE893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86101E8"/>
    <w:multiLevelType w:val="hybridMultilevel"/>
    <w:tmpl w:val="B7C69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43"/>
  </w:num>
  <w:num w:numId="3">
    <w:abstractNumId w:val="39"/>
  </w:num>
  <w:num w:numId="4">
    <w:abstractNumId w:val="2"/>
  </w:num>
  <w:num w:numId="5">
    <w:abstractNumId w:val="21"/>
  </w:num>
  <w:num w:numId="6">
    <w:abstractNumId w:val="29"/>
  </w:num>
  <w:num w:numId="7">
    <w:abstractNumId w:val="27"/>
  </w:num>
  <w:num w:numId="8">
    <w:abstractNumId w:val="28"/>
  </w:num>
  <w:num w:numId="9">
    <w:abstractNumId w:val="23"/>
  </w:num>
  <w:num w:numId="10">
    <w:abstractNumId w:val="22"/>
  </w:num>
  <w:num w:numId="11">
    <w:abstractNumId w:val="13"/>
  </w:num>
  <w:num w:numId="12">
    <w:abstractNumId w:val="20"/>
  </w:num>
  <w:num w:numId="13">
    <w:abstractNumId w:val="3"/>
  </w:num>
  <w:num w:numId="14">
    <w:abstractNumId w:val="8"/>
  </w:num>
  <w:num w:numId="15">
    <w:abstractNumId w:val="37"/>
  </w:num>
  <w:num w:numId="16">
    <w:abstractNumId w:val="15"/>
  </w:num>
  <w:num w:numId="17">
    <w:abstractNumId w:val="25"/>
  </w:num>
  <w:num w:numId="18">
    <w:abstractNumId w:val="45"/>
  </w:num>
  <w:num w:numId="19">
    <w:abstractNumId w:val="12"/>
  </w:num>
  <w:num w:numId="20">
    <w:abstractNumId w:val="34"/>
  </w:num>
  <w:num w:numId="21">
    <w:abstractNumId w:val="36"/>
  </w:num>
  <w:num w:numId="22">
    <w:abstractNumId w:val="32"/>
  </w:num>
  <w:num w:numId="23">
    <w:abstractNumId w:val="31"/>
  </w:num>
  <w:num w:numId="24">
    <w:abstractNumId w:val="16"/>
  </w:num>
  <w:num w:numId="25">
    <w:abstractNumId w:val="9"/>
  </w:num>
  <w:num w:numId="26">
    <w:abstractNumId w:val="19"/>
  </w:num>
  <w:num w:numId="27">
    <w:abstractNumId w:val="6"/>
  </w:num>
  <w:num w:numId="28">
    <w:abstractNumId w:val="7"/>
  </w:num>
  <w:num w:numId="29">
    <w:abstractNumId w:val="40"/>
  </w:num>
  <w:num w:numId="30">
    <w:abstractNumId w:val="10"/>
  </w:num>
  <w:num w:numId="31">
    <w:abstractNumId w:val="26"/>
  </w:num>
  <w:num w:numId="32">
    <w:abstractNumId w:val="38"/>
  </w:num>
  <w:num w:numId="33">
    <w:abstractNumId w:val="41"/>
  </w:num>
  <w:num w:numId="34">
    <w:abstractNumId w:val="35"/>
  </w:num>
  <w:num w:numId="35">
    <w:abstractNumId w:val="42"/>
  </w:num>
  <w:num w:numId="36">
    <w:abstractNumId w:val="11"/>
  </w:num>
  <w:num w:numId="37">
    <w:abstractNumId w:val="14"/>
  </w:num>
  <w:num w:numId="38">
    <w:abstractNumId w:val="5"/>
  </w:num>
  <w:num w:numId="39">
    <w:abstractNumId w:val="17"/>
  </w:num>
  <w:num w:numId="40">
    <w:abstractNumId w:val="44"/>
  </w:num>
  <w:num w:numId="41">
    <w:abstractNumId w:val="18"/>
  </w:num>
  <w:num w:numId="42">
    <w:abstractNumId w:val="46"/>
  </w:num>
  <w:num w:numId="43">
    <w:abstractNumId w:val="4"/>
  </w:num>
  <w:num w:numId="44">
    <w:abstractNumId w:val="30"/>
  </w:num>
  <w:num w:numId="45">
    <w:abstractNumId w:val="0"/>
  </w:num>
  <w:num w:numId="46">
    <w:abstractNumId w:val="1"/>
  </w:num>
  <w:num w:numId="4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3DBB"/>
    <w:rsid w:val="00011F4E"/>
    <w:rsid w:val="00024256"/>
    <w:rsid w:val="000273A4"/>
    <w:rsid w:val="00053057"/>
    <w:rsid w:val="001021BD"/>
    <w:rsid w:val="00113B4B"/>
    <w:rsid w:val="0012209F"/>
    <w:rsid w:val="00232115"/>
    <w:rsid w:val="002E6107"/>
    <w:rsid w:val="00302D47"/>
    <w:rsid w:val="00327268"/>
    <w:rsid w:val="00381C47"/>
    <w:rsid w:val="00560868"/>
    <w:rsid w:val="005C0075"/>
    <w:rsid w:val="00600A7C"/>
    <w:rsid w:val="007C5032"/>
    <w:rsid w:val="00AE13BC"/>
    <w:rsid w:val="00B64024"/>
    <w:rsid w:val="00BA6508"/>
    <w:rsid w:val="00BD04A6"/>
    <w:rsid w:val="00C43DBB"/>
    <w:rsid w:val="00C521F7"/>
    <w:rsid w:val="00C70FFE"/>
    <w:rsid w:val="00C9757E"/>
    <w:rsid w:val="00CC1A49"/>
    <w:rsid w:val="00D75C7A"/>
    <w:rsid w:val="00EC5697"/>
    <w:rsid w:val="00F44D8F"/>
    <w:rsid w:val="00F6296D"/>
    <w:rsid w:val="00FF6F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DBB"/>
    <w:pPr>
      <w:ind w:left="720"/>
      <w:contextualSpacing/>
    </w:pPr>
  </w:style>
  <w:style w:type="paragraph" w:styleId="Header">
    <w:name w:val="header"/>
    <w:basedOn w:val="Normal"/>
    <w:link w:val="HeaderChar"/>
    <w:uiPriority w:val="99"/>
    <w:unhideWhenUsed/>
    <w:rsid w:val="0011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B4B"/>
  </w:style>
  <w:style w:type="paragraph" w:styleId="Footer">
    <w:name w:val="footer"/>
    <w:basedOn w:val="Normal"/>
    <w:link w:val="FooterChar"/>
    <w:uiPriority w:val="99"/>
    <w:unhideWhenUsed/>
    <w:rsid w:val="0011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B4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2020-05-29T17:11:00Z</dcterms:created>
  <dcterms:modified xsi:type="dcterms:W3CDTF">2020-05-29T17:11:00Z</dcterms:modified>
</cp:coreProperties>
</file>